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CFD" w:rsidRDefault="00627CFD"/>
    <w:p w:rsidR="00627CFD" w:rsidRDefault="00627CFD"/>
    <w:p w:rsidR="00770912" w:rsidRDefault="00770912" w:rsidP="00770912">
      <w:pPr>
        <w:pStyle w:val="ac"/>
        <w:jc w:val="center"/>
        <w:rPr>
          <w:rFonts w:ascii="Times New Roman" w:hAnsi="Times New Roman"/>
          <w:b/>
          <w:sz w:val="24"/>
          <w:szCs w:val="24"/>
        </w:rPr>
      </w:pPr>
      <w:r>
        <w:rPr>
          <w:rFonts w:ascii="Times New Roman" w:hAnsi="Times New Roman"/>
          <w:b/>
          <w:sz w:val="24"/>
          <w:szCs w:val="24"/>
        </w:rPr>
        <w:t>ПРЕДМЕТ «БЛАГОВЕСТИЕ ЧЕРЕЗ ЛИТЕРАТУРНОЕ СЛУЖЕНИЕ»</w:t>
      </w:r>
    </w:p>
    <w:p w:rsidR="00770912" w:rsidRDefault="00770912" w:rsidP="00770912">
      <w:pPr>
        <w:pStyle w:val="ac"/>
        <w:jc w:val="center"/>
        <w:rPr>
          <w:rFonts w:ascii="Times New Roman" w:hAnsi="Times New Roman"/>
          <w:b/>
          <w:sz w:val="24"/>
          <w:szCs w:val="24"/>
        </w:rPr>
      </w:pPr>
    </w:p>
    <w:p w:rsidR="00770912" w:rsidRDefault="00770912" w:rsidP="00770912">
      <w:pPr>
        <w:pStyle w:val="ac"/>
        <w:jc w:val="center"/>
        <w:rPr>
          <w:rFonts w:ascii="Times New Roman" w:hAnsi="Times New Roman"/>
          <w:b/>
          <w:sz w:val="24"/>
          <w:szCs w:val="24"/>
        </w:rPr>
      </w:pPr>
    </w:p>
    <w:p w:rsidR="00770912" w:rsidRDefault="00770912" w:rsidP="00770912">
      <w:pPr>
        <w:pStyle w:val="ac"/>
        <w:rPr>
          <w:rFonts w:ascii="Times New Roman" w:hAnsi="Times New Roman"/>
          <w:b/>
          <w:sz w:val="24"/>
          <w:szCs w:val="24"/>
        </w:rPr>
      </w:pPr>
      <w:r>
        <w:rPr>
          <w:rFonts w:ascii="Times New Roman" w:hAnsi="Times New Roman"/>
          <w:b/>
          <w:sz w:val="24"/>
          <w:szCs w:val="24"/>
        </w:rPr>
        <w:t>ПРАКТИЧЕСКАЯ ЧАСТЬ ОБУЧЕНИЯ</w:t>
      </w:r>
    </w:p>
    <w:p w:rsidR="00770912" w:rsidRDefault="00770912" w:rsidP="00770912">
      <w:pPr>
        <w:pStyle w:val="ac"/>
        <w:jc w:val="center"/>
        <w:rPr>
          <w:rFonts w:ascii="Times New Roman" w:hAnsi="Times New Roman"/>
          <w:b/>
          <w:sz w:val="24"/>
          <w:szCs w:val="24"/>
        </w:rPr>
      </w:pPr>
      <w:r>
        <w:rPr>
          <w:rFonts w:ascii="Times New Roman" w:hAnsi="Times New Roman"/>
          <w:b/>
          <w:sz w:val="24"/>
          <w:szCs w:val="24"/>
        </w:rPr>
        <w:t xml:space="preserve">  </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Распространение духовной литературы  – это одновременно и наука и искусство и менеджмент и благословение. </w:t>
      </w:r>
    </w:p>
    <w:p w:rsidR="00770912" w:rsidRDefault="00770912" w:rsidP="00770912">
      <w:pPr>
        <w:pStyle w:val="ac"/>
        <w:rPr>
          <w:rFonts w:ascii="Times New Roman" w:hAnsi="Times New Roman"/>
          <w:sz w:val="24"/>
          <w:szCs w:val="24"/>
        </w:rPr>
      </w:pPr>
      <w:r>
        <w:rPr>
          <w:rFonts w:ascii="Times New Roman" w:hAnsi="Times New Roman"/>
          <w:sz w:val="24"/>
          <w:szCs w:val="24"/>
        </w:rPr>
        <w:t>Организуйте несколько практических занятий по обучению членов церкви распространению литературы. Пригласите для проведения практических занятий опытного литературного евангелиста. Если его нет в вашей общине, пригласите его из другой общины. Оплатите его дорожные расходы. Обучение свидетельству через литературное служение стоит этого. Финансовые затраты вашей общины на приезд литературного евангелиста окупятся сторицей.</w:t>
      </w:r>
    </w:p>
    <w:p w:rsidR="00770912" w:rsidRDefault="00770912" w:rsidP="00770912">
      <w:pPr>
        <w:pStyle w:val="ac"/>
        <w:rPr>
          <w:rFonts w:ascii="Times New Roman" w:hAnsi="Times New Roman"/>
          <w:sz w:val="24"/>
          <w:szCs w:val="24"/>
        </w:rPr>
      </w:pPr>
    </w:p>
    <w:p w:rsidR="00770912" w:rsidRDefault="00770912" w:rsidP="00770912">
      <w:pPr>
        <w:pStyle w:val="ac"/>
        <w:rPr>
          <w:rFonts w:ascii="Times New Roman" w:hAnsi="Times New Roman"/>
          <w:sz w:val="24"/>
          <w:szCs w:val="24"/>
        </w:rPr>
      </w:pPr>
      <w:r>
        <w:rPr>
          <w:rFonts w:ascii="Times New Roman" w:hAnsi="Times New Roman"/>
          <w:sz w:val="24"/>
          <w:szCs w:val="24"/>
        </w:rPr>
        <w:t>Начните практическое обучение членов церкви литературному служению с опытов служения  литературного евангелиста. Пусть члены церкви почувствуют «вкус» к этому служению, пусть их сердца будут воспламенены благословениями удивительных свидетельств. Во время этих опытов приглашайте членов церкви к молитва</w:t>
      </w:r>
      <w:r w:rsidR="00911B91">
        <w:rPr>
          <w:rFonts w:ascii="Times New Roman" w:hAnsi="Times New Roman"/>
          <w:sz w:val="24"/>
          <w:szCs w:val="24"/>
        </w:rPr>
        <w:t>м</w:t>
      </w:r>
      <w:r>
        <w:rPr>
          <w:rFonts w:ascii="Times New Roman" w:hAnsi="Times New Roman"/>
          <w:sz w:val="24"/>
          <w:szCs w:val="24"/>
        </w:rPr>
        <w:t>, делайте призывы к их сердцам посвятить своё время, таланты, силы литературному служению.</w:t>
      </w:r>
    </w:p>
    <w:p w:rsidR="00770912" w:rsidRDefault="00770912" w:rsidP="00770912">
      <w:pPr>
        <w:pStyle w:val="ac"/>
        <w:rPr>
          <w:rFonts w:ascii="Times New Roman" w:hAnsi="Times New Roman"/>
          <w:sz w:val="24"/>
          <w:szCs w:val="24"/>
        </w:rPr>
      </w:pPr>
    </w:p>
    <w:p w:rsidR="00770912" w:rsidRPr="003977A5" w:rsidRDefault="00770912" w:rsidP="00770912">
      <w:pPr>
        <w:pStyle w:val="ac"/>
        <w:rPr>
          <w:rFonts w:ascii="Times New Roman" w:hAnsi="Times New Roman"/>
          <w:b/>
          <w:sz w:val="24"/>
          <w:szCs w:val="24"/>
        </w:rPr>
      </w:pPr>
      <w:r w:rsidRPr="003977A5">
        <w:rPr>
          <w:rFonts w:ascii="Times New Roman" w:hAnsi="Times New Roman"/>
          <w:b/>
          <w:sz w:val="24"/>
          <w:szCs w:val="24"/>
        </w:rPr>
        <w:t xml:space="preserve">Первое практическое занятие </w:t>
      </w:r>
    </w:p>
    <w:p w:rsidR="00770912" w:rsidRDefault="00770912" w:rsidP="00770912">
      <w:pPr>
        <w:pStyle w:val="ac"/>
        <w:rPr>
          <w:rFonts w:ascii="Times New Roman" w:hAnsi="Times New Roman"/>
          <w:sz w:val="24"/>
          <w:szCs w:val="24"/>
        </w:rPr>
      </w:pPr>
      <w:r>
        <w:rPr>
          <w:rFonts w:ascii="Times New Roman" w:hAnsi="Times New Roman"/>
          <w:sz w:val="24"/>
          <w:szCs w:val="24"/>
        </w:rPr>
        <w:t>Пусть на этом занятии литературный евангелист представит основные азы практического литературного служения, покажет книги, которые он распространяет. Пусть он расскажет как лучше и эффективнее распространять литературу бесплатно (миссионерская книга года или др.).</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После его выступления объедините членов церкви по двое, и пусть они попробуют это практически друг с другом. После нескольких минут тренинга, когда члены церкви потренируются друг с другом, ответьте на их вопросы. После этого попросите их объединиться с другими членами церкви и вновь провести практические занятия. Завершите это практическое  занятие несколькими молитвами членов церкви и вашей пасторской молитвой. Обеспечьте членов церкви миссионерской книгой года  и осуществите практический выход (евангельскую акцию) всеми участниками обучения в районе нахождения церкви. После распространения литературы, соберитесь в здании церкви, чтобы вместе поделиться опытами, помолиться, пообедать. Перед тем как покинуть здание церкви, обеспечьте членов церкви миссионерской книгой года для индивидуального евангельского служения в течение недели. Благословите членов церкви на личное литературное служение.   </w:t>
      </w:r>
    </w:p>
    <w:p w:rsidR="00770912" w:rsidRDefault="00770912" w:rsidP="00770912">
      <w:pPr>
        <w:pStyle w:val="ac"/>
        <w:rPr>
          <w:rFonts w:ascii="Times New Roman" w:hAnsi="Times New Roman"/>
          <w:sz w:val="24"/>
          <w:szCs w:val="24"/>
        </w:rPr>
      </w:pPr>
    </w:p>
    <w:p w:rsidR="00770912" w:rsidRPr="003977A5" w:rsidRDefault="00770912" w:rsidP="00770912">
      <w:pPr>
        <w:pStyle w:val="ac"/>
        <w:rPr>
          <w:rFonts w:ascii="Times New Roman" w:hAnsi="Times New Roman"/>
          <w:b/>
          <w:sz w:val="24"/>
          <w:szCs w:val="24"/>
        </w:rPr>
      </w:pPr>
      <w:r>
        <w:rPr>
          <w:rFonts w:ascii="Times New Roman" w:hAnsi="Times New Roman"/>
          <w:b/>
          <w:sz w:val="24"/>
          <w:szCs w:val="24"/>
        </w:rPr>
        <w:t xml:space="preserve">Второе </w:t>
      </w:r>
      <w:r w:rsidRPr="003977A5">
        <w:rPr>
          <w:rFonts w:ascii="Times New Roman" w:hAnsi="Times New Roman"/>
          <w:b/>
          <w:sz w:val="24"/>
          <w:szCs w:val="24"/>
        </w:rPr>
        <w:t xml:space="preserve">практическое занятие </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Прежде чем вы (пастор) или литературный евангелист будете обучать членов церкви как эффективнее распространять литературу  методом продаж, уделите достаточно времени, чтобы члены церкви поделились опытами личного литературного служения, которое они совершали в течение недели. Спросите, в чём заключались их трудности в этом служении, ответьте на их вопросы. </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Пусть литературный евангелист практически покажет, как необходимо продавать различную литературу Церкви, и начнёт с книг о здоровье, семье, воспитании детей. После его практической презентации книг, объедините членов церкви по двое, и пусть они </w:t>
      </w:r>
      <w:r>
        <w:rPr>
          <w:rFonts w:ascii="Times New Roman" w:hAnsi="Times New Roman"/>
          <w:sz w:val="24"/>
          <w:szCs w:val="24"/>
        </w:rPr>
        <w:lastRenderedPageBreak/>
        <w:t xml:space="preserve">потренируются друг с другом. В завершении тренинга ответьте на вопросы членов церкви. После этого попросите их объединиться с другими членами церкви и вновь провести практические занятия. Завершите это практическое  занятие несколькими молитвами членов церкви и вашей пасторской молитвой. Обеспечьте членов церкви книгами о семье, здоровье, воспитании детей, журналами и осуществите практический выход (евангельскую акцию) всеми участниками обучения в районе нахождения церкви. После распространения литературы, соберитесь в здании церкви, чтобы вместе поделиться опытами, помолиться, пообедать. Перед тем как покинуть здание церкви, обеспечьте членов церкви книгами о семье, здоровье, воспитании детей, журналами для индивидуального евангельского служения в течение недели и благословите их на личное литературное служение.   </w:t>
      </w:r>
    </w:p>
    <w:p w:rsidR="00770912" w:rsidRDefault="00770912" w:rsidP="00770912">
      <w:pPr>
        <w:pStyle w:val="ac"/>
        <w:rPr>
          <w:rFonts w:ascii="Times New Roman" w:hAnsi="Times New Roman"/>
          <w:sz w:val="24"/>
          <w:szCs w:val="24"/>
        </w:rPr>
      </w:pPr>
    </w:p>
    <w:p w:rsidR="00770912" w:rsidRPr="00DD15DC" w:rsidRDefault="00770912" w:rsidP="00770912">
      <w:pPr>
        <w:pStyle w:val="ac"/>
        <w:rPr>
          <w:rFonts w:ascii="Times New Roman" w:hAnsi="Times New Roman"/>
          <w:b/>
          <w:sz w:val="24"/>
          <w:szCs w:val="24"/>
        </w:rPr>
      </w:pPr>
      <w:r w:rsidRPr="00DD15DC">
        <w:rPr>
          <w:rFonts w:ascii="Times New Roman" w:hAnsi="Times New Roman"/>
          <w:b/>
          <w:sz w:val="24"/>
          <w:szCs w:val="24"/>
        </w:rPr>
        <w:t>Третье практическое занятие</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На третьем практическом занятии обучите членов церкви тому, как предлагать людям изучение библейских уроков и как их преподавать. Для этого заранее подготовьте двух членов церкви, которые могли бы в инсценировке показать всей общине, как преподавать библейские уроки, людям читающим литературу нашей Церкви. Пусть община увидит, как нужно предлагать библейские уроки, как проводить занятия по первому уроку, как делать призывы в завершении каждого урока, как вести человека к решению принять Христа как своего Господа и Спасителя, как сделать призыв к решению заключить с Ним завет через водное крещение. Материалы по преподаванию библейских уроков предлагаются на предмете «БЛАГОВЕСТИЕ ЧЕРЕЗ БИБЛЕЙСКИЕ УРОКИ». </w:t>
      </w:r>
    </w:p>
    <w:p w:rsidR="00770912" w:rsidRDefault="00770912" w:rsidP="00770912">
      <w:pPr>
        <w:pStyle w:val="ac"/>
        <w:rPr>
          <w:rFonts w:ascii="Times New Roman" w:hAnsi="Times New Roman"/>
          <w:sz w:val="24"/>
          <w:szCs w:val="24"/>
        </w:rPr>
      </w:pPr>
    </w:p>
    <w:p w:rsidR="00770912" w:rsidRPr="00AE2DAA" w:rsidRDefault="00770912" w:rsidP="00770912">
      <w:pPr>
        <w:pStyle w:val="ac"/>
        <w:rPr>
          <w:rFonts w:ascii="Times New Roman" w:hAnsi="Times New Roman"/>
          <w:b/>
          <w:sz w:val="24"/>
          <w:szCs w:val="24"/>
        </w:rPr>
      </w:pPr>
      <w:r w:rsidRPr="00AE2DAA">
        <w:rPr>
          <w:rFonts w:ascii="Times New Roman" w:hAnsi="Times New Roman"/>
          <w:b/>
          <w:sz w:val="24"/>
          <w:szCs w:val="24"/>
        </w:rPr>
        <w:t>Четвёртое практическое занятие</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Прежде чем пастор или литературный евангелист начнёт проведение очередного практического занятия, уделите достаточно времени, чтобы члены церкви поделились опытами личного литературного служения, которое они совершали в течение недели. Спросите, сколько книг им удалось распространить,  сколько книг они продали, в чём заключались их трудности в этом служении, ответьте на их вопросы. </w:t>
      </w:r>
    </w:p>
    <w:p w:rsidR="00770912" w:rsidRDefault="00770912" w:rsidP="00770912">
      <w:pPr>
        <w:pStyle w:val="ac"/>
        <w:rPr>
          <w:rFonts w:ascii="Times New Roman" w:hAnsi="Times New Roman"/>
          <w:sz w:val="24"/>
          <w:szCs w:val="24"/>
        </w:rPr>
      </w:pPr>
      <w:r>
        <w:rPr>
          <w:rFonts w:ascii="Times New Roman" w:hAnsi="Times New Roman"/>
          <w:sz w:val="24"/>
          <w:szCs w:val="24"/>
        </w:rPr>
        <w:t>Литературному евангелисту необходимо научить членов церкви продавать духовную литературу:</w:t>
      </w:r>
    </w:p>
    <w:p w:rsidR="00770912" w:rsidRDefault="00770912" w:rsidP="00770912">
      <w:pPr>
        <w:pStyle w:val="ac"/>
        <w:rPr>
          <w:rFonts w:ascii="Times New Roman" w:hAnsi="Times New Roman"/>
          <w:sz w:val="24"/>
          <w:szCs w:val="24"/>
        </w:rPr>
      </w:pPr>
      <w:r>
        <w:rPr>
          <w:rFonts w:ascii="Times New Roman" w:hAnsi="Times New Roman"/>
          <w:sz w:val="24"/>
          <w:szCs w:val="24"/>
        </w:rPr>
        <w:t xml:space="preserve">книги из серии «Конфликт веков», доктринальные книги, Библии, книги Духа Пророчества и другие.  После его практической презентации этих книг общине, объедините членов церкви по двое, и пусть они потренируются друг с другом. В завершении тренинга ответьте на вопросы членов церкви. После этого попросите их объединиться с другими членами церкви и вновь провести практические занятия. Завершите это практическое  занятие несколькими молитвами членов церкви и вашей пасторской молитвой. Обеспечьте членов церкви книгами из серии «Конфликт веков», доктринальными книгами, Библиями, книгами Духа Пророчества и другими. Осуществите практический выход (евангельскую акцию) всеми участниками обучения с этими книгами в районе нахождения церкви. После распространения литературы, соберитесь в здании церкви, чтобы вместе поделиться опытами, помолиться, пообедать. Перед тем как покинуть здание церкви, обеспечьте членов церкви книгами из серии «Конфликт веков», доктринальными книгами, Библиями, книгами Духа Пророчества и другими для индивидуального евангельского служения в течение недели и благословите их на личное литературное служение.   </w:t>
      </w:r>
    </w:p>
    <w:p w:rsidR="00770912" w:rsidRDefault="00770912" w:rsidP="00770912">
      <w:pPr>
        <w:pStyle w:val="ac"/>
        <w:rPr>
          <w:rFonts w:ascii="Times New Roman" w:hAnsi="Times New Roman"/>
          <w:sz w:val="24"/>
          <w:szCs w:val="24"/>
        </w:rPr>
      </w:pPr>
    </w:p>
    <w:p w:rsidR="005B48F2" w:rsidRDefault="00770912" w:rsidP="00770912">
      <w:pPr>
        <w:pStyle w:val="ac"/>
      </w:pPr>
      <w:r>
        <w:rPr>
          <w:rFonts w:ascii="Times New Roman" w:hAnsi="Times New Roman"/>
          <w:sz w:val="24"/>
          <w:szCs w:val="24"/>
        </w:rPr>
        <w:t xml:space="preserve">Начав общиной </w:t>
      </w:r>
      <w:proofErr w:type="spellStart"/>
      <w:r>
        <w:rPr>
          <w:rFonts w:ascii="Times New Roman" w:hAnsi="Times New Roman"/>
          <w:sz w:val="24"/>
          <w:szCs w:val="24"/>
        </w:rPr>
        <w:t>благовестие</w:t>
      </w:r>
      <w:proofErr w:type="spellEnd"/>
      <w:r>
        <w:rPr>
          <w:rFonts w:ascii="Times New Roman" w:hAnsi="Times New Roman"/>
          <w:sz w:val="24"/>
          <w:szCs w:val="24"/>
        </w:rPr>
        <w:t xml:space="preserve"> через литературное служение, регулярно проводите как теоретическое, так и практическое обучение. Регулярно проводите собрание опытов и свидетельств, мотивируя всё большее вовлечение членов церкви в </w:t>
      </w:r>
      <w:proofErr w:type="spellStart"/>
      <w:r>
        <w:rPr>
          <w:rFonts w:ascii="Times New Roman" w:hAnsi="Times New Roman"/>
          <w:sz w:val="24"/>
          <w:szCs w:val="24"/>
        </w:rPr>
        <w:t>благовестие</w:t>
      </w:r>
      <w:proofErr w:type="spellEnd"/>
      <w:r>
        <w:rPr>
          <w:rFonts w:ascii="Times New Roman" w:hAnsi="Times New Roman"/>
          <w:sz w:val="24"/>
          <w:szCs w:val="24"/>
        </w:rPr>
        <w:t xml:space="preserve"> через литературное служение.  </w:t>
      </w:r>
    </w:p>
    <w:p w:rsidR="005B48F2" w:rsidRDefault="005B48F2"/>
    <w:p w:rsidR="001E1F14" w:rsidRPr="001E1F14" w:rsidRDefault="001E1F14">
      <w:pPr>
        <w:rPr>
          <w:rFonts w:ascii="Times New Roman" w:hAnsi="Times New Roman" w:cs="Times New Roman"/>
          <w:sz w:val="24"/>
          <w:szCs w:val="24"/>
        </w:rPr>
      </w:pPr>
      <w:r w:rsidRPr="001E1F14">
        <w:rPr>
          <w:rFonts w:ascii="Times New Roman" w:hAnsi="Times New Roman" w:cs="Times New Roman"/>
          <w:sz w:val="24"/>
          <w:szCs w:val="24"/>
        </w:rPr>
        <w:t xml:space="preserve">Подготовил Котов В.А., директор отдела СШ и ЛС </w:t>
      </w:r>
      <w:proofErr w:type="spellStart"/>
      <w:r w:rsidRPr="001E1F14">
        <w:rPr>
          <w:rFonts w:ascii="Times New Roman" w:hAnsi="Times New Roman" w:cs="Times New Roman"/>
          <w:sz w:val="24"/>
          <w:szCs w:val="24"/>
        </w:rPr>
        <w:t>Евро-Азиатского</w:t>
      </w:r>
      <w:proofErr w:type="spellEnd"/>
      <w:r w:rsidRPr="001E1F14">
        <w:rPr>
          <w:rFonts w:ascii="Times New Roman" w:hAnsi="Times New Roman" w:cs="Times New Roman"/>
          <w:sz w:val="24"/>
          <w:szCs w:val="24"/>
        </w:rPr>
        <w:t xml:space="preserve"> дивизиона</w:t>
      </w:r>
    </w:p>
    <w:sectPr w:rsidR="001E1F14" w:rsidRPr="001E1F14" w:rsidSect="00E7593F">
      <w:headerReference w:type="default" r:id="rId7"/>
      <w:headerReference w:type="first" r:id="rId8"/>
      <w:pgSz w:w="11906" w:h="16838"/>
      <w:pgMar w:top="709" w:right="707" w:bottom="113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912" w:rsidRDefault="00330912" w:rsidP="006112CF">
      <w:pPr>
        <w:spacing w:after="0" w:line="240" w:lineRule="auto"/>
      </w:pPr>
      <w:r>
        <w:separator/>
      </w:r>
    </w:p>
  </w:endnote>
  <w:endnote w:type="continuationSeparator" w:id="0">
    <w:p w:rsidR="00330912" w:rsidRDefault="00330912" w:rsidP="00611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912" w:rsidRDefault="00330912" w:rsidP="006112CF">
      <w:pPr>
        <w:spacing w:after="0" w:line="240" w:lineRule="auto"/>
      </w:pPr>
      <w:r>
        <w:separator/>
      </w:r>
    </w:p>
  </w:footnote>
  <w:footnote w:type="continuationSeparator" w:id="0">
    <w:p w:rsidR="00330912" w:rsidRDefault="00330912" w:rsidP="006112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CFD" w:rsidRDefault="00627CFD" w:rsidP="006112CF">
    <w:pPr>
      <w:pStyle w:val="a3"/>
      <w:tabs>
        <w:tab w:val="clear" w:pos="9355"/>
        <w:tab w:val="right" w:pos="9498"/>
      </w:tabs>
      <w:ind w:right="-14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F89" w:rsidRDefault="00C97322" w:rsidP="00807F89">
    <w:pPr>
      <w:pStyle w:val="a3"/>
      <w:tabs>
        <w:tab w:val="clear" w:pos="4677"/>
        <w:tab w:val="clear" w:pos="9355"/>
        <w:tab w:val="right" w:pos="8931"/>
      </w:tabs>
    </w:pPr>
    <w:r>
      <w:rPr>
        <w:noProof/>
        <w:lang w:eastAsia="ru-RU"/>
      </w:rPr>
      <w:pict>
        <v:shapetype id="_x0000_t202" coordsize="21600,21600" o:spt="202" path="m,l,21600r21600,l21600,xe">
          <v:stroke joinstyle="miter"/>
          <v:path gradientshapeok="t" o:connecttype="rect"/>
        </v:shapetype>
        <v:shape id="_x0000_s2100" type="#_x0000_t202" style="position:absolute;margin-left:5.15pt;margin-top:3.7pt;width:470.35pt;height:17.95pt;z-index:251666432" o:regroupid="4" stroked="f">
          <v:textbox>
            <w:txbxContent>
              <w:p w:rsidR="00D2121B" w:rsidRPr="00621150" w:rsidRDefault="00D2121B" w:rsidP="00B41ECC">
                <w:pPr>
                  <w:jc w:val="center"/>
                  <w:rPr>
                    <w:b/>
                    <w:color w:val="2E3917"/>
                    <w:sz w:val="20"/>
                    <w:szCs w:val="20"/>
                  </w:rPr>
                </w:pPr>
                <w:r w:rsidRPr="00621150">
                  <w:rPr>
                    <w:b/>
                    <w:color w:val="2E3917"/>
                    <w:sz w:val="20"/>
                    <w:szCs w:val="20"/>
                  </w:rPr>
                  <w:t>УНИВЕРСИТЕТ ВОЗРОЖДЕНИЯ И ЕВАНГЕЛЬСКОГО СЛУЖЕНИЯ</w:t>
                </w:r>
              </w:p>
            </w:txbxContent>
          </v:textbox>
        </v:shape>
      </w:pict>
    </w:r>
  </w:p>
  <w:p w:rsidR="00807F89" w:rsidRPr="00E74E1B" w:rsidRDefault="00C97322" w:rsidP="00807F89">
    <w:pPr>
      <w:pStyle w:val="a3"/>
      <w:tabs>
        <w:tab w:val="clear" w:pos="4677"/>
        <w:tab w:val="clear" w:pos="9355"/>
        <w:tab w:val="right" w:pos="8931"/>
      </w:tabs>
      <w:jc w:val="center"/>
      <w:rPr>
        <w:rStyle w:val="a9"/>
        <w:i w:val="0"/>
        <w:color w:val="2E3917"/>
        <w:sz w:val="20"/>
        <w:szCs w:val="20"/>
      </w:rPr>
    </w:pPr>
    <w:r w:rsidRPr="00C97322">
      <w:rPr>
        <w:noProof/>
        <w:lang w:eastAsia="ru-RU"/>
      </w:rPr>
      <w:pict>
        <v:shape id="_x0000_s2114" type="#_x0000_t202" style="position:absolute;left:0;text-align:left;margin-left:221.75pt;margin-top:4.8pt;width:32.25pt;height:29.65pt;z-index:251680768" o:regroupid="3" stroked="f">
          <v:fill r:id="rId1" o:title="утвержденный лого" recolor="t" type="frame"/>
          <v:textbox>
            <w:txbxContent>
              <w:p w:rsidR="00421376" w:rsidRDefault="00421376"/>
            </w:txbxContent>
          </v:textbox>
        </v:shape>
      </w:pict>
    </w:r>
    <w:r w:rsidR="00807F89">
      <w:rPr>
        <w:rStyle w:val="a9"/>
        <w:i w:val="0"/>
        <w:color w:val="4F6228" w:themeColor="accent3" w:themeShade="80"/>
        <w:sz w:val="20"/>
        <w:szCs w:val="20"/>
      </w:rPr>
      <w:t xml:space="preserve">                      </w:t>
    </w:r>
  </w:p>
  <w:p w:rsidR="00807F89" w:rsidRDefault="00C97322" w:rsidP="00807F89">
    <w:pPr>
      <w:pStyle w:val="a3"/>
      <w:tabs>
        <w:tab w:val="clear" w:pos="4677"/>
        <w:tab w:val="clear" w:pos="9355"/>
        <w:tab w:val="right" w:pos="8931"/>
      </w:tabs>
      <w:rPr>
        <w:rStyle w:val="a9"/>
        <w:i w:val="0"/>
        <w:color w:val="4F6228" w:themeColor="accent3" w:themeShade="80"/>
        <w:sz w:val="20"/>
        <w:szCs w:val="20"/>
      </w:rPr>
    </w:pPr>
    <w:r>
      <w:rPr>
        <w:b/>
        <w:bCs/>
        <w:iCs/>
        <w:noProof/>
        <w:color w:val="4F6228" w:themeColor="accent3" w:themeShade="80"/>
        <w:sz w:val="20"/>
        <w:szCs w:val="20"/>
        <w:lang w:eastAsia="ru-RU"/>
      </w:rPr>
      <w:pict>
        <v:shapetype id="_x0000_t32" coordsize="21600,21600" o:spt="32" o:oned="t" path="m,l21600,21600e" filled="f">
          <v:path arrowok="t" fillok="f" o:connecttype="none"/>
          <o:lock v:ext="edit" shapetype="t"/>
        </v:shapetype>
        <v:shape id="_x0000_s2106" type="#_x0000_t32" style="position:absolute;margin-left:90.15pt;margin-top:8.55pt;width:470.85pt;height:0;z-index:251679744;mso-position-horizontal-relative:page" o:connectortype="straight" o:regroupid="6" strokecolor="#76923c [2406]" strokeweight="3pt">
          <w10:wrap anchorx="page"/>
        </v:shape>
      </w:pict>
    </w:r>
    <w:r>
      <w:rPr>
        <w:b/>
        <w:bCs/>
        <w:iCs/>
        <w:noProof/>
        <w:color w:val="4F6228" w:themeColor="accent3" w:themeShade="80"/>
        <w:sz w:val="20"/>
        <w:szCs w:val="20"/>
        <w:lang w:eastAsia="ru-RU"/>
      </w:rPr>
      <w:pict>
        <v:shape id="_x0000_s2105" type="#_x0000_t32" style="position:absolute;margin-left:90.2pt;margin-top:4.5pt;width:470.75pt;height:0;z-index:251678720;mso-position-horizontal-relative:page" o:connectortype="straight" o:regroupid="6" strokecolor="#4e6128 [1606]" strokeweight="3pt">
          <w10:wrap anchorx="page"/>
        </v:shape>
      </w:pict>
    </w:r>
    <w:r>
      <w:rPr>
        <w:b/>
        <w:bCs/>
        <w:iCs/>
        <w:noProof/>
        <w:color w:val="4F6228" w:themeColor="accent3" w:themeShade="80"/>
        <w:sz w:val="20"/>
        <w:szCs w:val="20"/>
        <w:lang w:eastAsia="ru-RU"/>
      </w:rPr>
      <w:pict>
        <v:shape id="_x0000_s2094" type="#_x0000_t32" style="position:absolute;margin-left:90.15pt;margin-top:8.55pt;width:470.85pt;height:0;z-index:251669504;mso-position-horizontal-relative:page" o:connectortype="straight" o:regroupid="5" strokecolor="#76923c [2406]" strokeweight="3pt">
          <w10:wrap anchorx="page"/>
        </v:shape>
      </w:pict>
    </w:r>
    <w:r>
      <w:rPr>
        <w:b/>
        <w:bCs/>
        <w:iCs/>
        <w:noProof/>
        <w:color w:val="4F6228" w:themeColor="accent3" w:themeShade="80"/>
        <w:sz w:val="20"/>
        <w:szCs w:val="20"/>
        <w:lang w:eastAsia="ru-RU"/>
      </w:rPr>
      <w:pict>
        <v:shape id="_x0000_s2093" type="#_x0000_t32" style="position:absolute;margin-left:90.2pt;margin-top:4.5pt;width:470.75pt;height:0;z-index:251668480;mso-position-horizontal-relative:page" o:connectortype="straight" o:regroupid="5" strokecolor="#4e6128 [1606]" strokeweight="3pt">
          <w10:wrap anchorx="page"/>
        </v:shape>
      </w:pict>
    </w:r>
  </w:p>
  <w:p w:rsidR="00807F89" w:rsidRPr="00807F89" w:rsidRDefault="00C97322" w:rsidP="00807F89">
    <w:pPr>
      <w:pStyle w:val="3"/>
      <w:spacing w:before="0"/>
      <w:rPr>
        <w:b w:val="0"/>
        <w:color w:val="4F6228" w:themeColor="accent3" w:themeShade="80"/>
        <w:sz w:val="16"/>
        <w:szCs w:val="16"/>
      </w:rPr>
    </w:pPr>
    <w:r w:rsidRPr="00C97322">
      <w:rPr>
        <w:b w:val="0"/>
        <w:bCs w:val="0"/>
        <w:iCs/>
        <w:noProof/>
        <w:color w:val="4F6228" w:themeColor="accent3" w:themeShade="80"/>
        <w:sz w:val="20"/>
        <w:szCs w:val="20"/>
        <w:lang w:eastAsia="ru-RU"/>
      </w:rPr>
      <w:pict>
        <v:group id="_x0000_s2123" style="position:absolute;margin-left:350.9pt;margin-top:10.35pt;width:124.6pt;height:17pt;z-index:251677696" coordorigin="6834,1383" coordsize="4385,340">
          <v:shape id="_x0000_s2124" type="#_x0000_t32" style="position:absolute;left:9831;top:1383;width:1380;height:0;flip:x" o:connectortype="straight" strokecolor="#c2d69b [1942]" strokeweight="6pt"/>
          <v:shape id="_x0000_s2125" type="#_x0000_t32" style="position:absolute;left:6840;top:1525;width:4379;height:0;flip:x" o:connectortype="straight" strokecolor="#4e6128 [1606]" strokeweight="4.5pt"/>
          <v:shape id="_x0000_s2126" type="#_x0000_t32" style="position:absolute;left:6840;top:1681;width:3252;height:0" o:connectortype="straight" strokecolor="#76923c [2406]" strokeweight=".5pt"/>
          <v:shape id="_x0000_s2127" type="#_x0000_t32" style="position:absolute;left:6840;top:1723;width:4379;height:0" o:connectortype="straight" strokecolor="#c2d69b [1942]"/>
          <v:shape id="_x0000_s2128" type="#_x0000_t32" style="position:absolute;left:6834;top:1627;width:4379;height:0" o:connectortype="straight" strokecolor="#76923c [2406]" strokeweight="1pt"/>
        </v:group>
      </w:pict>
    </w:r>
    <w:r w:rsidRPr="00C97322">
      <w:rPr>
        <w:b w:val="0"/>
        <w:bCs w:val="0"/>
        <w:iCs/>
        <w:noProof/>
        <w:color w:val="4F6228" w:themeColor="accent3" w:themeShade="80"/>
        <w:sz w:val="20"/>
        <w:szCs w:val="20"/>
        <w:lang w:eastAsia="ru-RU"/>
      </w:rPr>
      <w:pict>
        <v:group id="_x0000_s2117" style="position:absolute;margin-left:5.15pt;margin-top:9.65pt;width:124.6pt;height:17pt;flip:x;z-index:251676672" coordorigin="6834,1383" coordsize="4385,340">
          <v:shape id="_x0000_s2118" type="#_x0000_t32" style="position:absolute;left:9831;top:1383;width:1380;height:0;flip:x" o:connectortype="straight" strokecolor="#c2d69b [1942]" strokeweight="6pt"/>
          <v:shape id="_x0000_s2119" type="#_x0000_t32" style="position:absolute;left:6840;top:1525;width:4379;height:0;flip:x" o:connectortype="straight" strokecolor="#4e6128 [1606]" strokeweight="4.5pt"/>
          <v:shape id="_x0000_s2120" type="#_x0000_t32" style="position:absolute;left:6840;top:1681;width:3252;height:0" o:connectortype="straight" strokecolor="#76923c [2406]" strokeweight=".5pt"/>
          <v:shape id="_x0000_s2121" type="#_x0000_t32" style="position:absolute;left:6840;top:1723;width:4379;height:0" o:connectortype="straight" strokecolor="#c2d69b [1942]"/>
          <v:shape id="_x0000_s2122" type="#_x0000_t32" style="position:absolute;left:6834;top:1627;width:4379;height:0" o:connectortype="straight" strokecolor="#76923c [2406]" strokeweight="1pt"/>
        </v:group>
      </w:pict>
    </w:r>
    <w:r w:rsidRPr="00C97322">
      <w:rPr>
        <w:b w:val="0"/>
        <w:bCs w:val="0"/>
        <w:iCs/>
        <w:noProof/>
        <w:color w:val="4F6228" w:themeColor="accent3" w:themeShade="80"/>
        <w:sz w:val="20"/>
        <w:szCs w:val="20"/>
        <w:lang w:eastAsia="ru-RU"/>
      </w:rPr>
      <w:pict>
        <v:shape id="_x0000_s2101" type="#_x0000_t202" style="position:absolute;margin-left:5.4pt;margin-top:5.95pt;width:470.1pt;height:25.85pt;z-index:251658237" o:regroupid="4" stroked="f">
          <v:textbox style="mso-next-textbox:#_x0000_s2101">
            <w:txbxContent>
              <w:p w:rsidR="00D2121B" w:rsidRPr="004814AA" w:rsidRDefault="00D2121B" w:rsidP="004814AA">
                <w:pPr>
                  <w:pStyle w:val="3"/>
                  <w:spacing w:before="0"/>
                  <w:jc w:val="center"/>
                  <w:rPr>
                    <w:b w:val="0"/>
                    <w:color w:val="4F6228" w:themeColor="accent3" w:themeShade="80"/>
                    <w:sz w:val="16"/>
                    <w:szCs w:val="16"/>
                  </w:rPr>
                </w:pPr>
                <w:r w:rsidRPr="004814AA">
                  <w:rPr>
                    <w:b w:val="0"/>
                    <w:color w:val="4F6228" w:themeColor="accent3" w:themeShade="80"/>
                    <w:sz w:val="16"/>
                    <w:szCs w:val="16"/>
                  </w:rPr>
                  <w:t>ОТДЕЛ СУББОТНЕЙ ШКОЛЫ И ЛИЧНОГО СЛУЖЕНИЯ</w:t>
                </w:r>
              </w:p>
              <w:p w:rsidR="00D2121B" w:rsidRDefault="00D2121B" w:rsidP="004814AA">
                <w:pPr>
                  <w:pStyle w:val="3"/>
                  <w:spacing w:before="0"/>
                  <w:jc w:val="center"/>
                </w:pPr>
                <w:r w:rsidRPr="004814AA">
                  <w:rPr>
                    <w:b w:val="0"/>
                    <w:color w:val="4F6228" w:themeColor="accent3" w:themeShade="80"/>
                    <w:sz w:val="16"/>
                    <w:szCs w:val="16"/>
                  </w:rPr>
                  <w:t>ЕВРО-АЗИАТСКИЙ ДИВИЗИОН</w:t>
                </w:r>
              </w:p>
            </w:txbxContent>
          </v:textbox>
        </v:shape>
      </w:pict>
    </w:r>
    <w:r w:rsidR="00807F89" w:rsidRPr="00807F89">
      <w:t xml:space="preserve">  </w:t>
    </w:r>
    <w:r w:rsidR="00E74E1B">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hdrShapeDefaults>
    <o:shapedefaults v:ext="edit" spidmax="21506">
      <o:colormenu v:ext="edit" strokecolor="none"/>
    </o:shapedefaults>
    <o:shapelayout v:ext="edit">
      <o:idmap v:ext="edit" data="2"/>
      <o:rules v:ext="edit">
        <o:r id="V:Rule15" type="connector" idref="#_x0000_s2119"/>
        <o:r id="V:Rule16" type="connector" idref="#_x0000_s2094"/>
        <o:r id="V:Rule17" type="connector" idref="#_x0000_s2125"/>
        <o:r id="V:Rule18" type="connector" idref="#_x0000_s2093"/>
        <o:r id="V:Rule19" type="connector" idref="#_x0000_s2106"/>
        <o:r id="V:Rule20" type="connector" idref="#_x0000_s2128"/>
        <o:r id="V:Rule21" type="connector" idref="#_x0000_s2122"/>
        <o:r id="V:Rule22" type="connector" idref="#_x0000_s2105"/>
        <o:r id="V:Rule23" type="connector" idref="#_x0000_s2118"/>
        <o:r id="V:Rule24" type="connector" idref="#_x0000_s2126"/>
        <o:r id="V:Rule25" type="connector" idref="#_x0000_s2121"/>
        <o:r id="V:Rule26" type="connector" idref="#_x0000_s2120"/>
        <o:r id="V:Rule27" type="connector" idref="#_x0000_s2127"/>
        <o:r id="V:Rule28" type="connector" idref="#_x0000_s2124"/>
      </o:rules>
      <o:regrouptable v:ext="edit">
        <o:entry new="1" old="0"/>
        <o:entry new="2" old="1"/>
        <o:entry new="3" old="0"/>
        <o:entry new="4" old="0"/>
        <o:entry new="5" old="4"/>
        <o:entry new="6" old="3"/>
      </o:regrouptable>
    </o:shapelayout>
  </w:hdrShapeDefaults>
  <w:footnotePr>
    <w:footnote w:id="-1"/>
    <w:footnote w:id="0"/>
  </w:footnotePr>
  <w:endnotePr>
    <w:endnote w:id="-1"/>
    <w:endnote w:id="0"/>
  </w:endnotePr>
  <w:compat/>
  <w:rsids>
    <w:rsidRoot w:val="006112CF"/>
    <w:rsid w:val="000F6106"/>
    <w:rsid w:val="001A4154"/>
    <w:rsid w:val="001D3953"/>
    <w:rsid w:val="001E1F14"/>
    <w:rsid w:val="00273E4C"/>
    <w:rsid w:val="00330912"/>
    <w:rsid w:val="003C02CE"/>
    <w:rsid w:val="00421376"/>
    <w:rsid w:val="004814AA"/>
    <w:rsid w:val="004E43FF"/>
    <w:rsid w:val="005A5EDF"/>
    <w:rsid w:val="005B48F2"/>
    <w:rsid w:val="006112CF"/>
    <w:rsid w:val="00621150"/>
    <w:rsid w:val="00626634"/>
    <w:rsid w:val="00627CFD"/>
    <w:rsid w:val="006903AC"/>
    <w:rsid w:val="006965C0"/>
    <w:rsid w:val="007214F3"/>
    <w:rsid w:val="00770912"/>
    <w:rsid w:val="007D6B53"/>
    <w:rsid w:val="00807F89"/>
    <w:rsid w:val="0081295F"/>
    <w:rsid w:val="008559C9"/>
    <w:rsid w:val="008B6AD5"/>
    <w:rsid w:val="00911B91"/>
    <w:rsid w:val="00936685"/>
    <w:rsid w:val="00965544"/>
    <w:rsid w:val="00A11FCA"/>
    <w:rsid w:val="00A24588"/>
    <w:rsid w:val="00B41ECC"/>
    <w:rsid w:val="00B74D3F"/>
    <w:rsid w:val="00B90BC0"/>
    <w:rsid w:val="00BA1C9C"/>
    <w:rsid w:val="00BF5F53"/>
    <w:rsid w:val="00C76D2D"/>
    <w:rsid w:val="00C97322"/>
    <w:rsid w:val="00D2121B"/>
    <w:rsid w:val="00D31DE0"/>
    <w:rsid w:val="00D3367D"/>
    <w:rsid w:val="00D51921"/>
    <w:rsid w:val="00D979FC"/>
    <w:rsid w:val="00E078A7"/>
    <w:rsid w:val="00E15968"/>
    <w:rsid w:val="00E74E1B"/>
    <w:rsid w:val="00E7593F"/>
    <w:rsid w:val="00EE1B85"/>
    <w:rsid w:val="00F273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154"/>
  </w:style>
  <w:style w:type="paragraph" w:styleId="2">
    <w:name w:val="heading 2"/>
    <w:basedOn w:val="a"/>
    <w:next w:val="a"/>
    <w:link w:val="20"/>
    <w:uiPriority w:val="9"/>
    <w:unhideWhenUsed/>
    <w:qFormat/>
    <w:rsid w:val="00807F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7F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2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12CF"/>
  </w:style>
  <w:style w:type="paragraph" w:styleId="a5">
    <w:name w:val="footer"/>
    <w:basedOn w:val="a"/>
    <w:link w:val="a6"/>
    <w:uiPriority w:val="99"/>
    <w:semiHidden/>
    <w:unhideWhenUsed/>
    <w:rsid w:val="006112C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6112CF"/>
  </w:style>
  <w:style w:type="paragraph" w:styleId="a7">
    <w:name w:val="Balloon Text"/>
    <w:basedOn w:val="a"/>
    <w:link w:val="a8"/>
    <w:uiPriority w:val="99"/>
    <w:semiHidden/>
    <w:unhideWhenUsed/>
    <w:rsid w:val="00627CF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27CFD"/>
    <w:rPr>
      <w:rFonts w:ascii="Tahoma" w:hAnsi="Tahoma" w:cs="Tahoma"/>
      <w:sz w:val="16"/>
      <w:szCs w:val="16"/>
    </w:rPr>
  </w:style>
  <w:style w:type="character" w:styleId="a9">
    <w:name w:val="Intense Emphasis"/>
    <w:basedOn w:val="a0"/>
    <w:uiPriority w:val="21"/>
    <w:qFormat/>
    <w:rsid w:val="00807F89"/>
    <w:rPr>
      <w:b/>
      <w:bCs/>
      <w:i/>
      <w:iCs/>
      <w:color w:val="4F81BD" w:themeColor="accent1"/>
    </w:rPr>
  </w:style>
  <w:style w:type="paragraph" w:styleId="aa">
    <w:name w:val="Title"/>
    <w:basedOn w:val="a"/>
    <w:next w:val="a"/>
    <w:link w:val="ab"/>
    <w:uiPriority w:val="10"/>
    <w:qFormat/>
    <w:rsid w:val="00807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807F89"/>
    <w:rPr>
      <w:rFonts w:asciiTheme="majorHAnsi" w:eastAsiaTheme="majorEastAsia" w:hAnsiTheme="majorHAnsi" w:cstheme="majorBidi"/>
      <w:color w:val="17365D" w:themeColor="text2" w:themeShade="BF"/>
      <w:spacing w:val="5"/>
      <w:kern w:val="28"/>
      <w:sz w:val="52"/>
      <w:szCs w:val="52"/>
    </w:rPr>
  </w:style>
  <w:style w:type="paragraph" w:styleId="ac">
    <w:name w:val="No Spacing"/>
    <w:uiPriority w:val="1"/>
    <w:qFormat/>
    <w:rsid w:val="00807F89"/>
    <w:pPr>
      <w:spacing w:after="0" w:line="240" w:lineRule="auto"/>
    </w:pPr>
  </w:style>
  <w:style w:type="character" w:customStyle="1" w:styleId="20">
    <w:name w:val="Заголовок 2 Знак"/>
    <w:basedOn w:val="a0"/>
    <w:link w:val="2"/>
    <w:uiPriority w:val="9"/>
    <w:rsid w:val="00807F8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07F89"/>
    <w:rPr>
      <w:rFonts w:asciiTheme="majorHAnsi" w:eastAsiaTheme="majorEastAsia" w:hAnsiTheme="majorHAnsi" w:cstheme="majorBidi"/>
      <w:b/>
      <w:bCs/>
      <w:color w:val="4F81BD" w:themeColor="accent1"/>
    </w:rPr>
  </w:style>
  <w:style w:type="paragraph" w:customStyle="1" w:styleId="RecipientAddress">
    <w:name w:val="Recipient Address"/>
    <w:basedOn w:val="a"/>
    <w:uiPriority w:val="3"/>
    <w:qFormat/>
    <w:rsid w:val="00D2121B"/>
    <w:pPr>
      <w:spacing w:before="480" w:after="480" w:line="300" w:lineRule="auto"/>
      <w:contextualSpacing/>
    </w:pPr>
    <w:rPr>
      <w:rFonts w:cstheme="minorHAnsi"/>
      <w:sz w:val="20"/>
      <w:szCs w:val="24"/>
      <w:lang w:val="en-US" w:eastAsia="ja-JP"/>
    </w:rPr>
  </w:style>
  <w:style w:type="character" w:styleId="ad">
    <w:name w:val="Placeholder Text"/>
    <w:basedOn w:val="a0"/>
    <w:uiPriority w:val="99"/>
    <w:unhideWhenUsed/>
    <w:rsid w:val="00D2121B"/>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BBF7B4-6AD3-45E4-A72A-D1F9C9F6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956</Words>
  <Characters>5451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6395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 Касап</dc:creator>
  <cp:lastModifiedBy>vkotov</cp:lastModifiedBy>
  <cp:revision>6</cp:revision>
  <dcterms:created xsi:type="dcterms:W3CDTF">2014-07-31T08:18:00Z</dcterms:created>
  <dcterms:modified xsi:type="dcterms:W3CDTF">2014-07-31T10:40:00Z</dcterms:modified>
</cp:coreProperties>
</file>